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B6A" w:rsidRPr="00555B6A" w:rsidRDefault="00555B6A" w:rsidP="00555B6A">
      <w:pPr>
        <w:tabs>
          <w:tab w:val="right" w:pos="9638"/>
        </w:tabs>
        <w:overflowPunct w:val="0"/>
        <w:autoSpaceDE w:val="0"/>
        <w:autoSpaceDN w:val="0"/>
        <w:adjustRightInd w:val="0"/>
        <w:textAlignment w:val="baseline"/>
        <w:rPr>
          <w:rFonts w:ascii="Arial" w:hAnsi="Arial" w:cs="Arial"/>
          <w:b/>
          <w:bCs/>
          <w:color w:val="000000"/>
          <w:sz w:val="24"/>
          <w:lang w:eastAsia="ja-JP"/>
        </w:rPr>
      </w:pPr>
      <w:r w:rsidRPr="00555B6A">
        <w:rPr>
          <w:rFonts w:ascii="Arial" w:hAnsi="Arial" w:cs="Arial"/>
          <w:b/>
          <w:bCs/>
          <w:color w:val="000000"/>
          <w:sz w:val="24"/>
          <w:lang w:eastAsia="ja-JP"/>
        </w:rPr>
        <w:t>SA WG2 Meeting #118-BIS</w:t>
      </w:r>
      <w:r w:rsidRPr="00555B6A">
        <w:rPr>
          <w:rFonts w:ascii="Arial" w:hAnsi="Arial" w:cs="Arial"/>
          <w:b/>
          <w:bCs/>
          <w:color w:val="000000"/>
          <w:sz w:val="24"/>
          <w:lang w:eastAsia="ja-JP"/>
        </w:rPr>
        <w:tab/>
        <w:t>S2-</w:t>
      </w:r>
      <w:r w:rsidR="00F40BDC">
        <w:rPr>
          <w:rFonts w:ascii="Arial" w:hAnsi="Arial" w:cs="Arial"/>
          <w:b/>
          <w:bCs/>
          <w:color w:val="000000"/>
          <w:sz w:val="24"/>
          <w:lang w:eastAsia="ja-JP"/>
        </w:rPr>
        <w:t>170356</w:t>
      </w:r>
      <w:bookmarkStart w:id="0" w:name="_GoBack"/>
      <w:bookmarkEnd w:id="0"/>
    </w:p>
    <w:p w:rsidR="00555B6A" w:rsidRPr="00555B6A" w:rsidRDefault="00555B6A" w:rsidP="00555B6A">
      <w:pPr>
        <w:pBdr>
          <w:bottom w:val="single" w:sz="6" w:space="0" w:color="auto"/>
        </w:pBdr>
        <w:tabs>
          <w:tab w:val="right" w:pos="9638"/>
        </w:tabs>
        <w:overflowPunct w:val="0"/>
        <w:autoSpaceDE w:val="0"/>
        <w:autoSpaceDN w:val="0"/>
        <w:adjustRightInd w:val="0"/>
        <w:textAlignment w:val="baseline"/>
        <w:rPr>
          <w:rFonts w:ascii="Arial" w:hAnsi="Arial" w:cs="Arial"/>
          <w:b/>
          <w:bCs/>
          <w:color w:val="000000"/>
          <w:sz w:val="24"/>
          <w:lang w:eastAsia="ja-JP"/>
        </w:rPr>
      </w:pPr>
      <w:r w:rsidRPr="00555B6A">
        <w:rPr>
          <w:rFonts w:ascii="Arial" w:hAnsi="Arial" w:cs="Arial"/>
          <w:b/>
          <w:bCs/>
          <w:color w:val="000000"/>
          <w:sz w:val="24"/>
          <w:szCs w:val="24"/>
          <w:lang w:eastAsia="ja-JP"/>
        </w:rPr>
        <w:t>16 - 20 Jan 2017   Spokane, WA, USA</w:t>
      </w:r>
      <w:r w:rsidRPr="00555B6A">
        <w:rPr>
          <w:rFonts w:ascii="Arial" w:hAnsi="Arial" w:cs="Arial"/>
          <w:b/>
          <w:bCs/>
          <w:color w:val="0000FF"/>
          <w:lang w:eastAsia="ja-JP"/>
        </w:rPr>
        <w:tab/>
        <w:t>(revision of S2-16xxxx)</w:t>
      </w:r>
    </w:p>
    <w:p w:rsidR="00555B6A" w:rsidRPr="00555B6A" w:rsidRDefault="00555B6A" w:rsidP="00555B6A">
      <w:pPr>
        <w:keepNext/>
        <w:overflowPunct w:val="0"/>
        <w:autoSpaceDE w:val="0"/>
        <w:autoSpaceDN w:val="0"/>
        <w:adjustRightInd w:val="0"/>
        <w:textAlignment w:val="baseline"/>
        <w:rPr>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hAnsi="Arial" w:cs="Arial"/>
          <w:b/>
          <w:color w:val="000000"/>
          <w:lang w:eastAsia="ja-JP"/>
        </w:rPr>
        <w:t>Source:</w:t>
      </w:r>
      <w:r w:rsidRPr="00555B6A">
        <w:rPr>
          <w:rFonts w:ascii="Arial" w:hAnsi="Arial" w:cs="Arial"/>
          <w:b/>
          <w:color w:val="000000"/>
          <w:lang w:eastAsia="ja-JP"/>
        </w:rPr>
        <w:tab/>
      </w:r>
      <w:r>
        <w:rPr>
          <w:rFonts w:ascii="Arial" w:hAnsi="Arial" w:cs="Arial" w:hint="eastAsia"/>
          <w:b/>
          <w:color w:val="000000"/>
          <w:lang w:eastAsia="ko-KR"/>
        </w:rPr>
        <w:t>Samsung</w:t>
      </w: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zh-CN"/>
        </w:rPr>
      </w:pPr>
      <w:r w:rsidRPr="00555B6A">
        <w:rPr>
          <w:rFonts w:ascii="Arial" w:hAnsi="Arial" w:cs="Arial"/>
          <w:b/>
          <w:color w:val="000000"/>
          <w:lang w:eastAsia="ja-JP"/>
        </w:rPr>
        <w:t>Title:</w:t>
      </w:r>
      <w:r w:rsidRPr="00555B6A">
        <w:rPr>
          <w:rFonts w:ascii="Arial" w:hAnsi="Arial" w:cs="Arial"/>
          <w:b/>
          <w:color w:val="000000"/>
          <w:lang w:eastAsia="ja-JP"/>
        </w:rPr>
        <w:tab/>
      </w:r>
      <w:r>
        <w:rPr>
          <w:rFonts w:ascii="Arial" w:hAnsi="Arial" w:cs="Arial" w:hint="eastAsia"/>
          <w:b/>
          <w:color w:val="000000"/>
          <w:lang w:eastAsia="ko-KR"/>
        </w:rPr>
        <w:t>5.</w:t>
      </w:r>
      <w:r w:rsidR="00611B80">
        <w:rPr>
          <w:rFonts w:ascii="Arial" w:eastAsiaTheme="minorEastAsia" w:hAnsi="Arial" w:cs="Arial" w:hint="eastAsia"/>
          <w:b/>
          <w:color w:val="000000"/>
          <w:lang w:eastAsia="ko-KR"/>
        </w:rPr>
        <w:t>16</w:t>
      </w:r>
      <w:r w:rsidRPr="00555B6A">
        <w:rPr>
          <w:rFonts w:ascii="Arial" w:hAnsi="Arial" w:cs="Arial" w:hint="eastAsia"/>
          <w:b/>
          <w:color w:val="000000"/>
          <w:lang w:eastAsia="zh-CN"/>
        </w:rPr>
        <w:t xml:space="preserve"> </w:t>
      </w:r>
      <w:r w:rsidR="00611B80" w:rsidRPr="00611B80">
        <w:rPr>
          <w:rFonts w:ascii="Arial" w:hAnsi="Arial" w:cs="Arial"/>
          <w:b/>
          <w:color w:val="000000"/>
          <w:lang w:eastAsia="zh-CN"/>
        </w:rPr>
        <w:t>Interworking and Migration</w:t>
      </w: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ja-JP"/>
        </w:rPr>
      </w:pPr>
      <w:r w:rsidRPr="00555B6A">
        <w:rPr>
          <w:rFonts w:ascii="Arial" w:hAnsi="Arial" w:cs="Arial"/>
          <w:b/>
          <w:color w:val="000000"/>
          <w:lang w:eastAsia="ja-JP"/>
        </w:rPr>
        <w:t>Document for:</w:t>
      </w:r>
      <w:r w:rsidRPr="00555B6A">
        <w:rPr>
          <w:rFonts w:ascii="Arial" w:hAnsi="Arial" w:cs="Arial"/>
          <w:b/>
          <w:color w:val="000000"/>
          <w:lang w:eastAsia="ja-JP"/>
        </w:rPr>
        <w:tab/>
        <w:t>Approval</w:t>
      </w: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zh-CN"/>
        </w:rPr>
      </w:pPr>
      <w:r w:rsidRPr="00555B6A">
        <w:rPr>
          <w:rFonts w:ascii="Arial" w:hAnsi="Arial" w:cs="Arial"/>
          <w:b/>
          <w:color w:val="000000"/>
          <w:lang w:eastAsia="ja-JP"/>
        </w:rPr>
        <w:t>Agenda Item:</w:t>
      </w:r>
      <w:r w:rsidRPr="00555B6A">
        <w:rPr>
          <w:rFonts w:ascii="Arial" w:hAnsi="Arial" w:cs="Arial"/>
          <w:b/>
          <w:color w:val="000000"/>
          <w:lang w:eastAsia="ja-JP"/>
        </w:rPr>
        <w:tab/>
        <w:t>6.5.</w:t>
      </w:r>
      <w:r w:rsidR="00E77612">
        <w:rPr>
          <w:rFonts w:ascii="Arial" w:hAnsi="Arial" w:cs="Arial"/>
          <w:b/>
          <w:color w:val="000000"/>
          <w:lang w:eastAsia="zh-CN"/>
        </w:rPr>
        <w:t>9</w:t>
      </w: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ja-JP"/>
        </w:rPr>
      </w:pPr>
      <w:r w:rsidRPr="00555B6A">
        <w:rPr>
          <w:rFonts w:ascii="Arial" w:hAnsi="Arial" w:cs="Arial"/>
          <w:b/>
          <w:color w:val="000000"/>
          <w:lang w:eastAsia="ja-JP"/>
        </w:rPr>
        <w:t>Work Item / Release:</w:t>
      </w:r>
      <w:r w:rsidRPr="00555B6A">
        <w:rPr>
          <w:rFonts w:ascii="Arial" w:hAnsi="Arial" w:cs="Arial"/>
          <w:b/>
          <w:color w:val="000000"/>
          <w:lang w:eastAsia="ja-JP"/>
        </w:rPr>
        <w:tab/>
        <w:t>5G_ph1 / Rel-15</w:t>
      </w:r>
    </w:p>
    <w:p w:rsidR="00555B6A" w:rsidRPr="00535E07" w:rsidRDefault="00555B6A" w:rsidP="00555B6A">
      <w:pPr>
        <w:overflowPunct w:val="0"/>
        <w:autoSpaceDE w:val="0"/>
        <w:autoSpaceDN w:val="0"/>
        <w:adjustRightInd w:val="0"/>
        <w:textAlignment w:val="baseline"/>
        <w:rPr>
          <w:rFonts w:ascii="Arial" w:eastAsiaTheme="minorEastAsia" w:hAnsi="Arial" w:cs="Arial"/>
          <w:color w:val="000000"/>
          <w:lang w:eastAsia="ko-KR"/>
        </w:rPr>
      </w:pPr>
      <w:r w:rsidRPr="00535E07">
        <w:rPr>
          <w:rFonts w:ascii="Arial" w:hAnsi="Arial" w:cs="Arial"/>
          <w:color w:val="000000"/>
          <w:lang w:eastAsia="ja-JP"/>
        </w:rPr>
        <w:t>Abstract of the contribution:</w:t>
      </w:r>
      <w:r w:rsidRPr="00535E07">
        <w:rPr>
          <w:rFonts w:ascii="Arial" w:hAnsi="Arial" w:cs="Arial" w:hint="eastAsia"/>
          <w:color w:val="000000"/>
          <w:lang w:eastAsia="ko-KR"/>
        </w:rPr>
        <w:t xml:space="preserve"> </w:t>
      </w:r>
      <w:r w:rsidR="00DE43B1">
        <w:rPr>
          <w:rFonts w:ascii="Arial" w:hAnsi="Arial" w:cs="Arial"/>
          <w:color w:val="000000"/>
          <w:lang w:eastAsia="ko-KR"/>
        </w:rPr>
        <w:t xml:space="preserve">Proposed </w:t>
      </w:r>
      <w:r w:rsidR="00535E07" w:rsidRPr="00535E07">
        <w:rPr>
          <w:rFonts w:ascii="Arial" w:hAnsi="Arial" w:cs="Arial"/>
          <w:color w:val="000000"/>
          <w:lang w:eastAsia="ko-KR"/>
        </w:rPr>
        <w:t>a base text</w:t>
      </w:r>
      <w:r w:rsidRPr="00535E07">
        <w:rPr>
          <w:rFonts w:ascii="Arial" w:hAnsi="Arial" w:cs="Arial" w:hint="eastAsia"/>
          <w:color w:val="000000"/>
          <w:lang w:eastAsia="ko-KR"/>
        </w:rPr>
        <w:t xml:space="preserve"> for</w:t>
      </w:r>
      <w:r w:rsidR="00535E07">
        <w:rPr>
          <w:rFonts w:ascii="Arial" w:hAnsi="Arial" w:cs="Arial"/>
          <w:color w:val="000000"/>
          <w:lang w:eastAsia="ko-KR"/>
        </w:rPr>
        <w:t xml:space="preserve"> EPS/5GS</w:t>
      </w:r>
      <w:r w:rsidRPr="00535E07">
        <w:rPr>
          <w:rFonts w:ascii="Arial" w:hAnsi="Arial" w:cs="Arial" w:hint="eastAsia"/>
          <w:color w:val="000000"/>
          <w:lang w:eastAsia="ko-KR"/>
        </w:rPr>
        <w:t xml:space="preserve"> </w:t>
      </w:r>
      <w:r w:rsidR="00535E07" w:rsidRPr="00535E07">
        <w:rPr>
          <w:rFonts w:ascii="Arial" w:hAnsi="Arial" w:cs="Arial"/>
          <w:color w:val="000000"/>
          <w:lang w:eastAsia="ko-KR"/>
        </w:rPr>
        <w:t xml:space="preserve">Interworking without NGx interface </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55B6A">
        <w:rPr>
          <w:rFonts w:ascii="Arial" w:hAnsi="Arial"/>
          <w:sz w:val="36"/>
          <w:lang w:eastAsia="ja-JP"/>
        </w:rPr>
        <w:t>Discussion</w:t>
      </w:r>
    </w:p>
    <w:p w:rsidR="00797DB2" w:rsidRDefault="00797DB2" w:rsidP="00797DB2">
      <w:pPr>
        <w:overflowPunct w:val="0"/>
        <w:autoSpaceDE w:val="0"/>
        <w:autoSpaceDN w:val="0"/>
        <w:adjustRightInd w:val="0"/>
        <w:textAlignment w:val="baseline"/>
        <w:rPr>
          <w:rFonts w:eastAsiaTheme="minorEastAsia"/>
          <w:color w:val="000000"/>
          <w:lang w:eastAsia="ko-KR"/>
        </w:rPr>
      </w:pPr>
      <w:r>
        <w:rPr>
          <w:rFonts w:hint="eastAsia"/>
          <w:color w:val="000000"/>
          <w:lang w:eastAsia="ko-KR"/>
        </w:rPr>
        <w:t>It was agr</w:t>
      </w:r>
      <w:r w:rsidR="00535E07">
        <w:rPr>
          <w:rFonts w:hint="eastAsia"/>
          <w:color w:val="000000"/>
          <w:lang w:eastAsia="ko-KR"/>
        </w:rPr>
        <w:t>eed in the interim agreement to support</w:t>
      </w:r>
      <w:r w:rsidR="00535E07">
        <w:rPr>
          <w:color w:val="000000"/>
          <w:lang w:eastAsia="ko-KR"/>
        </w:rPr>
        <w:t xml:space="preserve"> interworking solutions for both single-registered and</w:t>
      </w:r>
      <w:r>
        <w:rPr>
          <w:rFonts w:hint="eastAsia"/>
          <w:color w:val="000000"/>
          <w:lang w:eastAsia="ko-KR"/>
        </w:rPr>
        <w:t xml:space="preserve"> </w:t>
      </w:r>
      <w:r w:rsidR="004005D4">
        <w:rPr>
          <w:rFonts w:eastAsiaTheme="minorEastAsia" w:hint="eastAsia"/>
          <w:color w:val="000000"/>
          <w:lang w:eastAsia="ko-KR"/>
        </w:rPr>
        <w:t>dual-registered UE</w:t>
      </w:r>
      <w:r w:rsidR="00535E07">
        <w:rPr>
          <w:rFonts w:eastAsiaTheme="minorEastAsia"/>
          <w:color w:val="000000"/>
          <w:lang w:eastAsia="ko-KR"/>
        </w:rPr>
        <w:t xml:space="preserve">s. The </w:t>
      </w:r>
      <w:r w:rsidR="00DE43B1">
        <w:rPr>
          <w:rFonts w:eastAsiaTheme="minorEastAsia"/>
          <w:color w:val="000000"/>
          <w:lang w:eastAsia="ko-KR"/>
        </w:rPr>
        <w:t xml:space="preserve">following </w:t>
      </w:r>
      <w:r w:rsidR="00535E07">
        <w:rPr>
          <w:rFonts w:eastAsiaTheme="minorEastAsia"/>
          <w:color w:val="000000"/>
          <w:lang w:eastAsia="ko-KR"/>
        </w:rPr>
        <w:t xml:space="preserve">agreement for the dual-registered solution is excerpted </w:t>
      </w:r>
      <w:r w:rsidR="00DE43B1">
        <w:rPr>
          <w:rFonts w:eastAsiaTheme="minorEastAsia"/>
          <w:color w:val="000000"/>
          <w:lang w:eastAsia="ko-KR"/>
        </w:rPr>
        <w:t xml:space="preserve">from TR23.799 for the reference: </w:t>
      </w:r>
    </w:p>
    <w:p w:rsidR="004005D4" w:rsidRDefault="004005D4" w:rsidP="004005D4">
      <w:pPr>
        <w:pStyle w:val="B1"/>
        <w:rPr>
          <w:i/>
          <w:lang w:val="en-GB"/>
        </w:rPr>
      </w:pPr>
      <w:r w:rsidRPr="004005D4">
        <w:rPr>
          <w:i/>
          <w:lang w:val="en-GB"/>
        </w:rPr>
        <w:t>-</w:t>
      </w:r>
      <w:r w:rsidRPr="004005D4">
        <w:rPr>
          <w:i/>
          <w:lang w:val="en-GB"/>
        </w:rPr>
        <w:tab/>
        <w:t>The standard will define mobility procedures from NG Core to EPC (and vice versa) for UEs that are "dual registered" in NG Core and EPC and no NGx interface is supported between NG Core and EPC. Whether "handover Attach" or TAU will be used by "dual registered" UEs when they move from NG Core to EPC (and vice versa) will be defined in normative phase.</w:t>
      </w:r>
    </w:p>
    <w:p w:rsidR="001B1374" w:rsidRDefault="001B1374" w:rsidP="001B1374">
      <w:pPr>
        <w:overflowPunct w:val="0"/>
        <w:autoSpaceDE w:val="0"/>
        <w:autoSpaceDN w:val="0"/>
        <w:adjustRightInd w:val="0"/>
        <w:textAlignment w:val="baseline"/>
        <w:rPr>
          <w:rFonts w:eastAsiaTheme="minorEastAsia"/>
          <w:lang w:eastAsia="ko-KR"/>
        </w:rPr>
      </w:pPr>
    </w:p>
    <w:p w:rsidR="001B1374" w:rsidRPr="001B1374" w:rsidRDefault="001B1374" w:rsidP="001B1374">
      <w:pPr>
        <w:overflowPunct w:val="0"/>
        <w:autoSpaceDE w:val="0"/>
        <w:autoSpaceDN w:val="0"/>
        <w:adjustRightInd w:val="0"/>
        <w:textAlignment w:val="baseline"/>
        <w:rPr>
          <w:rFonts w:eastAsiaTheme="minorEastAsia"/>
          <w:lang w:eastAsia="ko-KR"/>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55B6A">
        <w:rPr>
          <w:rFonts w:ascii="Arial" w:hAnsi="Arial"/>
          <w:sz w:val="36"/>
          <w:lang w:eastAsia="ja-JP"/>
        </w:rPr>
        <w:t>Proposal</w:t>
      </w:r>
    </w:p>
    <w:p w:rsidR="00555B6A" w:rsidRPr="004005D4" w:rsidRDefault="00555B6A" w:rsidP="00555B6A">
      <w:pPr>
        <w:overflowPunct w:val="0"/>
        <w:autoSpaceDE w:val="0"/>
        <w:autoSpaceDN w:val="0"/>
        <w:adjustRightInd w:val="0"/>
        <w:textAlignment w:val="baseline"/>
        <w:rPr>
          <w:rFonts w:eastAsiaTheme="minorEastAsia"/>
          <w:color w:val="000000"/>
          <w:lang w:eastAsia="ko-KR"/>
        </w:rPr>
      </w:pPr>
      <w:r w:rsidRPr="00555B6A">
        <w:rPr>
          <w:color w:val="000000"/>
          <w:lang w:eastAsia="ja-JP"/>
        </w:rPr>
        <w:t>Add</w:t>
      </w:r>
      <w:r>
        <w:rPr>
          <w:color w:val="000000"/>
          <w:lang w:eastAsia="ja-JP"/>
        </w:rPr>
        <w:t xml:space="preserve"> </w:t>
      </w:r>
      <w:r w:rsidR="001B1374">
        <w:rPr>
          <w:rFonts w:eastAsiaTheme="minorEastAsia"/>
          <w:color w:val="000000"/>
          <w:lang w:eastAsia="ko-KR"/>
        </w:rPr>
        <w:t>the following text to TS 23.501.</w:t>
      </w:r>
    </w:p>
    <w:p w:rsidR="00555B6A" w:rsidRPr="00555B6A" w:rsidRDefault="00555B6A" w:rsidP="00555B6A">
      <w:pPr>
        <w:overflowPunct w:val="0"/>
        <w:autoSpaceDE w:val="0"/>
        <w:autoSpaceDN w:val="0"/>
        <w:adjustRightInd w:val="0"/>
        <w:textAlignment w:val="baseline"/>
        <w:rPr>
          <w:color w:val="000000"/>
          <w:lang w:eastAsia="ja-JP"/>
        </w:rPr>
      </w:pPr>
    </w:p>
    <w:p w:rsidR="00555B6A" w:rsidRPr="00555B6A" w:rsidRDefault="00555B6A" w:rsidP="00555B6A">
      <w:pPr>
        <w:overflowPunct w:val="0"/>
        <w:autoSpaceDE w:val="0"/>
        <w:autoSpaceDN w:val="0"/>
        <w:adjustRightInd w:val="0"/>
        <w:textAlignment w:val="baseline"/>
        <w:rPr>
          <w:color w:val="FF0000"/>
          <w:sz w:val="36"/>
          <w:lang w:eastAsia="ja-JP"/>
        </w:rPr>
      </w:pPr>
      <w:r w:rsidRPr="00555B6A">
        <w:rPr>
          <w:color w:val="FF0000"/>
          <w:sz w:val="36"/>
          <w:lang w:eastAsia="ja-JP"/>
        </w:rPr>
        <w:t>*************** Start of changes *********************</w:t>
      </w:r>
    </w:p>
    <w:p w:rsidR="00555B6A" w:rsidRPr="00555B6A" w:rsidRDefault="00555B6A" w:rsidP="00555B6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469291671"/>
      <w:r w:rsidRPr="00555B6A">
        <w:rPr>
          <w:rFonts w:ascii="Arial" w:hAnsi="Arial"/>
          <w:sz w:val="36"/>
          <w:lang w:eastAsia="ja-JP"/>
        </w:rPr>
        <w:t>5</w:t>
      </w:r>
      <w:r w:rsidRPr="00555B6A">
        <w:rPr>
          <w:rFonts w:ascii="Arial" w:hAnsi="Arial"/>
          <w:sz w:val="36"/>
          <w:lang w:eastAsia="ja-JP"/>
        </w:rPr>
        <w:tab/>
        <w:t>High level features</w:t>
      </w:r>
      <w:bookmarkEnd w:id="1"/>
    </w:p>
    <w:p w:rsidR="00555B6A" w:rsidRPr="00555B6A" w:rsidRDefault="00555B6A" w:rsidP="00555B6A">
      <w:pPr>
        <w:keepLines/>
        <w:overflowPunct w:val="0"/>
        <w:autoSpaceDE w:val="0"/>
        <w:autoSpaceDN w:val="0"/>
        <w:adjustRightInd w:val="0"/>
        <w:ind w:left="1135" w:hanging="851"/>
        <w:textAlignment w:val="baseline"/>
        <w:rPr>
          <w:rFonts w:eastAsia="Times New Roman"/>
          <w:color w:val="FF0000"/>
          <w:lang w:eastAsia="ja-JP"/>
        </w:rPr>
      </w:pPr>
      <w:r w:rsidRPr="00555B6A">
        <w:rPr>
          <w:rFonts w:eastAsia="Times New Roman"/>
          <w:color w:val="FF0000"/>
          <w:lang w:eastAsia="ja-JP"/>
        </w:rPr>
        <w:t>Editor’s notes: This should include high level functionality for features and functionalities supported by the architecture e.g. Network access control, Network slicing, dual/multi-connectivity, MM, SM, Overall QoS Concept, Identities, Authentication, security aspects, interworking, migration, PDU session, architecture impact due to virtualization etc.</w:t>
      </w:r>
    </w:p>
    <w:p w:rsidR="00B8099F" w:rsidRDefault="00B8099F" w:rsidP="00B8099F">
      <w:pPr>
        <w:pStyle w:val="2"/>
      </w:pPr>
      <w:bookmarkStart w:id="2" w:name="_Toc468880396"/>
      <w:bookmarkStart w:id="3" w:name="_Toc446573938"/>
      <w:r>
        <w:t>5</w:t>
      </w:r>
      <w:r w:rsidRPr="004D3578">
        <w:t>.</w:t>
      </w:r>
      <w:r>
        <w:t>1</w:t>
      </w:r>
      <w:r w:rsidR="001B1374">
        <w:t>5</w:t>
      </w:r>
      <w:r w:rsidRPr="004D3578">
        <w:tab/>
      </w:r>
      <w:r>
        <w:t>Interworking and Migration</w:t>
      </w:r>
      <w:bookmarkEnd w:id="2"/>
    </w:p>
    <w:p w:rsidR="00B8099F" w:rsidRPr="000313FA" w:rsidRDefault="00B8099F" w:rsidP="00B8099F">
      <w:pPr>
        <w:pStyle w:val="EditorsNote"/>
      </w:pPr>
      <w:r>
        <w:t>Editor’s notes: This could include functional description for interworking with EPS, untrusted access and support for migration towards 5G system.</w:t>
      </w:r>
    </w:p>
    <w:bookmarkEnd w:id="3"/>
    <w:p w:rsidR="00611804" w:rsidRPr="001B5282" w:rsidRDefault="00611804" w:rsidP="00AE0A3C">
      <w:pPr>
        <w:pStyle w:val="3"/>
        <w:rPr>
          <w:lang w:eastAsia="ko-KR"/>
        </w:rPr>
      </w:pPr>
      <w:r>
        <w:rPr>
          <w:rFonts w:hint="eastAsia"/>
          <w:lang w:eastAsia="ko-KR"/>
        </w:rPr>
        <w:t>5.1</w:t>
      </w:r>
      <w:r w:rsidR="001B1374">
        <w:rPr>
          <w:lang w:eastAsia="ko-KR"/>
        </w:rPr>
        <w:t>5</w:t>
      </w:r>
      <w:r>
        <w:rPr>
          <w:rFonts w:hint="eastAsia"/>
          <w:lang w:eastAsia="ko-KR"/>
        </w:rPr>
        <w:t>.</w:t>
      </w:r>
      <w:r w:rsidR="00AE0A3C">
        <w:rPr>
          <w:lang w:eastAsia="ko-KR"/>
        </w:rPr>
        <w:t>x</w:t>
      </w:r>
      <w:r>
        <w:rPr>
          <w:rFonts w:hint="eastAsia"/>
          <w:lang w:eastAsia="ko-KR"/>
        </w:rPr>
        <w:tab/>
      </w:r>
      <w:r w:rsidR="003E39B0">
        <w:rPr>
          <w:rFonts w:hint="eastAsia"/>
          <w:lang w:eastAsia="ko-KR"/>
        </w:rPr>
        <w:t>Interworking</w:t>
      </w:r>
      <w:r>
        <w:rPr>
          <w:rFonts w:hint="eastAsia"/>
          <w:lang w:eastAsia="ko-KR"/>
        </w:rPr>
        <w:t xml:space="preserve"> with Nx interface support</w:t>
      </w:r>
    </w:p>
    <w:p w:rsidR="00B1523B" w:rsidRPr="00611804" w:rsidRDefault="00B1523B" w:rsidP="00AE0A3C">
      <w:pPr>
        <w:pStyle w:val="3"/>
        <w:rPr>
          <w:lang w:eastAsia="ko-KR"/>
        </w:rPr>
      </w:pPr>
      <w:r>
        <w:rPr>
          <w:rFonts w:hint="eastAsia"/>
          <w:lang w:eastAsia="ko-KR"/>
        </w:rPr>
        <w:t>5.</w:t>
      </w:r>
      <w:r w:rsidR="00B8099F" w:rsidRPr="00611804">
        <w:rPr>
          <w:rFonts w:hint="eastAsia"/>
          <w:lang w:eastAsia="ko-KR"/>
        </w:rPr>
        <w:t>1</w:t>
      </w:r>
      <w:r w:rsidR="001B1374">
        <w:rPr>
          <w:lang w:eastAsia="ko-KR"/>
        </w:rPr>
        <w:t>5</w:t>
      </w:r>
      <w:r>
        <w:rPr>
          <w:rFonts w:hint="eastAsia"/>
          <w:lang w:eastAsia="ko-KR"/>
        </w:rPr>
        <w:t>.</w:t>
      </w:r>
      <w:r w:rsidR="00AE0A3C">
        <w:rPr>
          <w:lang w:eastAsia="ko-KR"/>
        </w:rPr>
        <w:t>y</w:t>
      </w:r>
      <w:r>
        <w:rPr>
          <w:rFonts w:hint="eastAsia"/>
          <w:lang w:eastAsia="ko-KR"/>
        </w:rPr>
        <w:tab/>
      </w:r>
      <w:r w:rsidR="003E39B0">
        <w:rPr>
          <w:rFonts w:eastAsiaTheme="minorEastAsia" w:hint="eastAsia"/>
          <w:lang w:eastAsia="ko-KR"/>
        </w:rPr>
        <w:t xml:space="preserve">Interworking </w:t>
      </w:r>
      <w:r w:rsidR="00611804" w:rsidRPr="00611804">
        <w:rPr>
          <w:rFonts w:hint="eastAsia"/>
          <w:lang w:eastAsia="ko-KR"/>
        </w:rPr>
        <w:t>without Nx interface support</w:t>
      </w:r>
    </w:p>
    <w:p w:rsidR="00AE0A3C" w:rsidRDefault="00181AD0" w:rsidP="00CB62C5">
      <w:pPr>
        <w:rPr>
          <w:rFonts w:eastAsiaTheme="minorEastAsia"/>
          <w:lang w:eastAsia="ko-KR"/>
        </w:rPr>
      </w:pPr>
      <w:r>
        <w:rPr>
          <w:rFonts w:eastAsiaTheme="minorEastAsia" w:hint="eastAsia"/>
          <w:lang w:eastAsia="ko-KR"/>
        </w:rPr>
        <w:t xml:space="preserve">5G system </w:t>
      </w:r>
      <w:r w:rsidR="00AE0A3C">
        <w:rPr>
          <w:rFonts w:eastAsiaTheme="minorEastAsia"/>
          <w:lang w:eastAsia="ko-KR"/>
        </w:rPr>
        <w:t xml:space="preserve">and EPS </w:t>
      </w:r>
      <w:r>
        <w:rPr>
          <w:rFonts w:eastAsiaTheme="minorEastAsia" w:hint="eastAsia"/>
          <w:lang w:eastAsia="ko-KR"/>
        </w:rPr>
        <w:t xml:space="preserve">supports </w:t>
      </w:r>
      <w:r w:rsidR="00AE0A3C">
        <w:rPr>
          <w:rFonts w:eastAsiaTheme="minorEastAsia"/>
          <w:lang w:eastAsia="ko-KR"/>
        </w:rPr>
        <w:t xml:space="preserve">interworking </w:t>
      </w:r>
      <w:r>
        <w:rPr>
          <w:rFonts w:eastAsiaTheme="minorEastAsia" w:hint="eastAsia"/>
          <w:lang w:eastAsia="ko-KR"/>
        </w:rPr>
        <w:t xml:space="preserve">procedures </w:t>
      </w:r>
      <w:r w:rsidR="00AE0A3C">
        <w:rPr>
          <w:rFonts w:eastAsiaTheme="minorEastAsia"/>
          <w:lang w:eastAsia="ko-KR"/>
        </w:rPr>
        <w:t>without Nx interface. I</w:t>
      </w:r>
      <w:r w:rsidR="00CB62C5">
        <w:rPr>
          <w:rFonts w:eastAsiaTheme="minorEastAsia"/>
          <w:lang w:eastAsia="ko-KR"/>
        </w:rPr>
        <w:t>n this case, a UE is registered to both 5GS and EPS to</w:t>
      </w:r>
      <w:r w:rsidR="00CB62C5">
        <w:rPr>
          <w:rFonts w:eastAsiaTheme="minorEastAsia" w:hint="eastAsia"/>
          <w:lang w:eastAsia="ko-KR"/>
        </w:rPr>
        <w:t xml:space="preserve"> minimize the service interruption</w:t>
      </w:r>
      <w:r w:rsidR="00CB62C5">
        <w:rPr>
          <w:rFonts w:eastAsiaTheme="minorEastAsia"/>
          <w:lang w:eastAsia="ko-KR"/>
        </w:rPr>
        <w:t xml:space="preserve"> induced by UE mobility between 5GS and EPS. UE decides the switching of the </w:t>
      </w:r>
      <w:r w:rsidR="000B03D5">
        <w:rPr>
          <w:rFonts w:eastAsiaTheme="minorEastAsia"/>
          <w:lang w:eastAsia="ko-KR"/>
        </w:rPr>
        <w:t xml:space="preserve">serving </w:t>
      </w:r>
      <w:r w:rsidR="00CB62C5">
        <w:rPr>
          <w:rFonts w:eastAsiaTheme="minorEastAsia"/>
          <w:lang w:eastAsia="ko-KR"/>
        </w:rPr>
        <w:t>system</w:t>
      </w:r>
      <w:r w:rsidR="000B03D5">
        <w:rPr>
          <w:rFonts w:eastAsiaTheme="minorEastAsia"/>
          <w:lang w:eastAsia="ko-KR"/>
        </w:rPr>
        <w:t xml:space="preserve"> when the quality of the radio link of the 5GS or EPS degrades below the predetermined threshold.</w:t>
      </w:r>
    </w:p>
    <w:p w:rsidR="000B03D5" w:rsidRDefault="000B03D5" w:rsidP="004617E0">
      <w:pPr>
        <w:rPr>
          <w:lang w:eastAsia="ko-KR"/>
        </w:rPr>
      </w:pPr>
      <w:r>
        <w:rPr>
          <w:lang w:eastAsia="ko-KR"/>
        </w:rPr>
        <w:lastRenderedPageBreak/>
        <w:t xml:space="preserve">During the registration/attachment procedure at 5GS/EPS, the </w:t>
      </w:r>
      <w:r w:rsidRPr="004617E0">
        <w:rPr>
          <w:lang w:eastAsia="ko-KR"/>
        </w:rPr>
        <w:t xml:space="preserve">IP anchor </w:t>
      </w:r>
      <w:r>
        <w:rPr>
          <w:lang w:eastAsia="ko-KR"/>
        </w:rPr>
        <w:t xml:space="preserve">(PGW/UPF) </w:t>
      </w:r>
      <w:r w:rsidRPr="004617E0">
        <w:rPr>
          <w:lang w:eastAsia="ko-KR"/>
        </w:rPr>
        <w:t xml:space="preserve">address </w:t>
      </w:r>
      <w:r>
        <w:rPr>
          <w:lang w:eastAsia="ko-KR"/>
        </w:rPr>
        <w:t xml:space="preserve">is retrieved by AMF/MME from UDM/HSS to support the preservation of UE IP address. </w:t>
      </w:r>
    </w:p>
    <w:p w:rsidR="004617E0" w:rsidRDefault="004617E0" w:rsidP="00CA5DE6">
      <w:pPr>
        <w:rPr>
          <w:rFonts w:eastAsiaTheme="minorEastAsia"/>
          <w:lang w:eastAsia="ko-KR"/>
        </w:rPr>
      </w:pPr>
      <w:r w:rsidRPr="004617E0">
        <w:rPr>
          <w:lang w:eastAsia="ko-KR"/>
        </w:rPr>
        <w:t>For QoS mapping between the source and the target system, the common PCRF/PCF has QoS mapping rules between EP</w:t>
      </w:r>
      <w:r w:rsidR="000B03D5">
        <w:rPr>
          <w:lang w:eastAsia="ko-KR"/>
        </w:rPr>
        <w:t>S</w:t>
      </w:r>
      <w:r w:rsidRPr="004617E0">
        <w:rPr>
          <w:lang w:eastAsia="ko-KR"/>
        </w:rPr>
        <w:t xml:space="preserve"> and 5G</w:t>
      </w:r>
      <w:r w:rsidR="000B03D5">
        <w:rPr>
          <w:lang w:eastAsia="ko-KR"/>
        </w:rPr>
        <w:t>S</w:t>
      </w:r>
      <w:r w:rsidRPr="004617E0">
        <w:rPr>
          <w:lang w:eastAsia="ko-KR"/>
        </w:rPr>
        <w:t xml:space="preserve">. </w:t>
      </w:r>
      <w:r w:rsidR="000B03D5">
        <w:rPr>
          <w:lang w:eastAsia="ko-KR"/>
        </w:rPr>
        <w:t xml:space="preserve">During the </w:t>
      </w:r>
      <w:r w:rsidR="00CA5DE6">
        <w:rPr>
          <w:lang w:eastAsia="ko-KR"/>
        </w:rPr>
        <w:t>switching procedure</w:t>
      </w:r>
      <w:r w:rsidR="000B03D5">
        <w:rPr>
          <w:lang w:eastAsia="ko-KR"/>
        </w:rPr>
        <w:t xml:space="preserve">, </w:t>
      </w:r>
      <w:r w:rsidRPr="004617E0">
        <w:rPr>
          <w:lang w:eastAsia="ko-KR"/>
        </w:rPr>
        <w:t>PGW/SMF/IP Anchor requests th</w:t>
      </w:r>
      <w:r w:rsidR="00CA5DE6">
        <w:rPr>
          <w:lang w:eastAsia="ko-KR"/>
        </w:rPr>
        <w:t>e</w:t>
      </w:r>
      <w:r w:rsidRPr="004617E0">
        <w:rPr>
          <w:lang w:eastAsia="ko-KR"/>
        </w:rPr>
        <w:t xml:space="preserve"> QoS mapping rules </w:t>
      </w:r>
      <w:r w:rsidR="00CA5DE6">
        <w:rPr>
          <w:lang w:eastAsia="ko-KR"/>
        </w:rPr>
        <w:t>to re-establish PDU/PDN sessions and adapts QoS’s of IP flows at the target system</w:t>
      </w:r>
    </w:p>
    <w:p w:rsidR="00861A8C" w:rsidRPr="00E7512A" w:rsidRDefault="00861A8C" w:rsidP="00E7512A">
      <w:pPr>
        <w:pStyle w:val="EditorsNote"/>
      </w:pPr>
      <w:r w:rsidRPr="00E7512A">
        <w:rPr>
          <w:rFonts w:hint="eastAsia"/>
        </w:rPr>
        <w:t>Editor</w:t>
      </w:r>
      <w:r w:rsidRPr="00E7512A">
        <w:t>’</w:t>
      </w:r>
      <w:r w:rsidRPr="00E7512A">
        <w:rPr>
          <w:rFonts w:hint="eastAsia"/>
        </w:rPr>
        <w:t xml:space="preserve">s Note: </w:t>
      </w:r>
      <w:r w:rsidRPr="00E7512A">
        <w:rPr>
          <w:rFonts w:eastAsiaTheme="minorEastAsia" w:hint="eastAsia"/>
        </w:rPr>
        <w:t xml:space="preserve">It is FFS </w:t>
      </w:r>
      <w:r w:rsidR="00EB1BC9">
        <w:rPr>
          <w:rFonts w:eastAsiaTheme="minorEastAsia" w:hint="eastAsia"/>
          <w:lang w:eastAsia="ko-KR"/>
        </w:rPr>
        <w:t xml:space="preserve">how to utilize the TAU for mobility procedure in </w:t>
      </w:r>
      <w:r w:rsidR="00EB1BC9">
        <w:rPr>
          <w:rFonts w:eastAsiaTheme="minorEastAsia"/>
          <w:lang w:eastAsia="ko-KR"/>
        </w:rPr>
        <w:t>“</w:t>
      </w:r>
      <w:r w:rsidR="00EB1BC9">
        <w:rPr>
          <w:rFonts w:eastAsiaTheme="minorEastAsia" w:hint="eastAsia"/>
          <w:lang w:eastAsia="ko-KR"/>
        </w:rPr>
        <w:t>dual-registered</w:t>
      </w:r>
      <w:r w:rsidR="00EB1BC9">
        <w:rPr>
          <w:rFonts w:eastAsiaTheme="minorEastAsia"/>
          <w:lang w:eastAsia="ko-KR"/>
        </w:rPr>
        <w:t>”</w:t>
      </w:r>
      <w:r w:rsidR="00EB1BC9">
        <w:rPr>
          <w:rFonts w:eastAsiaTheme="minorEastAsia" w:hint="eastAsia"/>
          <w:lang w:eastAsia="ko-KR"/>
        </w:rPr>
        <w:t xml:space="preserve"> UE.</w:t>
      </w:r>
    </w:p>
    <w:p w:rsidR="00413715" w:rsidRDefault="00555B6A" w:rsidP="001F697F">
      <w:pPr>
        <w:overflowPunct w:val="0"/>
        <w:autoSpaceDE w:val="0"/>
        <w:autoSpaceDN w:val="0"/>
        <w:adjustRightInd w:val="0"/>
        <w:textAlignment w:val="baseline"/>
      </w:pPr>
      <w:r w:rsidRPr="00555B6A">
        <w:rPr>
          <w:color w:val="FF0000"/>
          <w:sz w:val="36"/>
          <w:lang w:eastAsia="ja-JP"/>
        </w:rPr>
        <w:t>*************** End of changes *********************</w:t>
      </w:r>
    </w:p>
    <w:sectPr w:rsidR="00413715">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205" w:rsidRDefault="00076205">
      <w:pPr>
        <w:spacing w:after="0"/>
      </w:pPr>
      <w:r>
        <w:separator/>
      </w:r>
    </w:p>
  </w:endnote>
  <w:endnote w:type="continuationSeparator" w:id="0">
    <w:p w:rsidR="00076205" w:rsidRDefault="00076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762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205" w:rsidRDefault="00076205">
      <w:pPr>
        <w:spacing w:after="0"/>
      </w:pPr>
      <w:r>
        <w:separator/>
      </w:r>
    </w:p>
  </w:footnote>
  <w:footnote w:type="continuationSeparator" w:id="0">
    <w:p w:rsidR="00076205" w:rsidRDefault="000762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76205"/>
  <w:p w:rsidR="00035765" w:rsidRDefault="000762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0BDC">
      <w:rPr>
        <w:rFonts w:ascii="Arial" w:hAnsi="Arial" w:cs="Arial"/>
        <w:b/>
        <w:bCs/>
        <w:noProof/>
        <w:sz w:val="18"/>
      </w:rPr>
      <w:t>1</w:t>
    </w:r>
    <w:r>
      <w:rPr>
        <w:rFonts w:ascii="Arial" w:hAnsi="Arial" w:cs="Arial"/>
        <w:b/>
        <w:bCs/>
        <w:sz w:val="18"/>
      </w:rPr>
      <w:fldChar w:fldCharType="end"/>
    </w:r>
  </w:p>
  <w:p w:rsidR="00035765" w:rsidRDefault="0007620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76205"/>
    <w:rsid w:val="00080757"/>
    <w:rsid w:val="00092AD0"/>
    <w:rsid w:val="000B03D5"/>
    <w:rsid w:val="000B38C1"/>
    <w:rsid w:val="0010605A"/>
    <w:rsid w:val="00110BAD"/>
    <w:rsid w:val="001562F7"/>
    <w:rsid w:val="001814D8"/>
    <w:rsid w:val="00181AD0"/>
    <w:rsid w:val="001B1374"/>
    <w:rsid w:val="001B5282"/>
    <w:rsid w:val="001D4E5D"/>
    <w:rsid w:val="001E3D71"/>
    <w:rsid w:val="001F697F"/>
    <w:rsid w:val="002545AD"/>
    <w:rsid w:val="002574CB"/>
    <w:rsid w:val="002D433A"/>
    <w:rsid w:val="002D72D1"/>
    <w:rsid w:val="0031361A"/>
    <w:rsid w:val="00380558"/>
    <w:rsid w:val="003E39B0"/>
    <w:rsid w:val="004005D4"/>
    <w:rsid w:val="0041019E"/>
    <w:rsid w:val="00434E35"/>
    <w:rsid w:val="00443B2D"/>
    <w:rsid w:val="004617E0"/>
    <w:rsid w:val="00492199"/>
    <w:rsid w:val="00513088"/>
    <w:rsid w:val="00527614"/>
    <w:rsid w:val="00535E07"/>
    <w:rsid w:val="0054060A"/>
    <w:rsid w:val="00545ACB"/>
    <w:rsid w:val="00555B6A"/>
    <w:rsid w:val="005959A3"/>
    <w:rsid w:val="00597830"/>
    <w:rsid w:val="005B579A"/>
    <w:rsid w:val="005C2AD5"/>
    <w:rsid w:val="005D22A0"/>
    <w:rsid w:val="005D5ED2"/>
    <w:rsid w:val="005F0EC9"/>
    <w:rsid w:val="00611804"/>
    <w:rsid w:val="00611B80"/>
    <w:rsid w:val="00616168"/>
    <w:rsid w:val="00617DB2"/>
    <w:rsid w:val="006320F8"/>
    <w:rsid w:val="0064448C"/>
    <w:rsid w:val="0064630A"/>
    <w:rsid w:val="006840B0"/>
    <w:rsid w:val="006B1378"/>
    <w:rsid w:val="006D76A9"/>
    <w:rsid w:val="006D79B2"/>
    <w:rsid w:val="007249E4"/>
    <w:rsid w:val="00741EBA"/>
    <w:rsid w:val="007845B9"/>
    <w:rsid w:val="00790D97"/>
    <w:rsid w:val="00797DB2"/>
    <w:rsid w:val="007C4389"/>
    <w:rsid w:val="007E50A1"/>
    <w:rsid w:val="0084473D"/>
    <w:rsid w:val="00861A8C"/>
    <w:rsid w:val="009566D5"/>
    <w:rsid w:val="00984B13"/>
    <w:rsid w:val="00990687"/>
    <w:rsid w:val="009D1B33"/>
    <w:rsid w:val="00A103F8"/>
    <w:rsid w:val="00A163A3"/>
    <w:rsid w:val="00A24E85"/>
    <w:rsid w:val="00A50773"/>
    <w:rsid w:val="00A57850"/>
    <w:rsid w:val="00A77760"/>
    <w:rsid w:val="00AB202D"/>
    <w:rsid w:val="00AD03C7"/>
    <w:rsid w:val="00AE0A3C"/>
    <w:rsid w:val="00AE6D0F"/>
    <w:rsid w:val="00B1523B"/>
    <w:rsid w:val="00B2465C"/>
    <w:rsid w:val="00B72AFB"/>
    <w:rsid w:val="00B75F0A"/>
    <w:rsid w:val="00B8099F"/>
    <w:rsid w:val="00BC4403"/>
    <w:rsid w:val="00BE08E9"/>
    <w:rsid w:val="00C543FE"/>
    <w:rsid w:val="00CA5DE6"/>
    <w:rsid w:val="00CB579C"/>
    <w:rsid w:val="00CB62C5"/>
    <w:rsid w:val="00D00174"/>
    <w:rsid w:val="00DB64E1"/>
    <w:rsid w:val="00DE0846"/>
    <w:rsid w:val="00DE43B1"/>
    <w:rsid w:val="00DF2AF4"/>
    <w:rsid w:val="00E729AC"/>
    <w:rsid w:val="00E7512A"/>
    <w:rsid w:val="00E77612"/>
    <w:rsid w:val="00EB1BC9"/>
    <w:rsid w:val="00EF3745"/>
    <w:rsid w:val="00F40BDC"/>
    <w:rsid w:val="00F60174"/>
    <w:rsid w:val="00F70CB3"/>
    <w:rsid w:val="00F71409"/>
    <w:rsid w:val="00FC12C2"/>
    <w:rsid w:val="00FC6839"/>
    <w:rsid w:val="00FD2A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202F42-40F8-4AB1-8F63-B1B4A8CE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12A"/>
    <w:pPr>
      <w:spacing w:after="180"/>
    </w:pPr>
    <w:rPr>
      <w:lang w:val="en-GB" w:eastAsia="en-US"/>
    </w:rPr>
  </w:style>
  <w:style w:type="paragraph" w:styleId="1">
    <w:name w:val="heading 1"/>
    <w:next w:val="a"/>
    <w:link w:val="1Char"/>
    <w:qFormat/>
    <w:rsid w:val="00E7512A"/>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E7512A"/>
    <w:pPr>
      <w:pBdr>
        <w:top w:val="none" w:sz="0" w:space="0" w:color="auto"/>
      </w:pBdr>
      <w:spacing w:before="180"/>
      <w:outlineLvl w:val="1"/>
    </w:pPr>
    <w:rPr>
      <w:sz w:val="32"/>
    </w:rPr>
  </w:style>
  <w:style w:type="paragraph" w:styleId="3">
    <w:name w:val="heading 3"/>
    <w:basedOn w:val="2"/>
    <w:next w:val="a"/>
    <w:link w:val="3Char"/>
    <w:qFormat/>
    <w:rsid w:val="00E7512A"/>
    <w:pPr>
      <w:spacing w:before="120"/>
      <w:outlineLvl w:val="2"/>
    </w:pPr>
    <w:rPr>
      <w:sz w:val="28"/>
    </w:rPr>
  </w:style>
  <w:style w:type="paragraph" w:styleId="4">
    <w:name w:val="heading 4"/>
    <w:basedOn w:val="3"/>
    <w:next w:val="a"/>
    <w:link w:val="4Char"/>
    <w:qFormat/>
    <w:rsid w:val="00E7512A"/>
    <w:pPr>
      <w:ind w:left="1418" w:hanging="1418"/>
      <w:outlineLvl w:val="3"/>
    </w:pPr>
    <w:rPr>
      <w:sz w:val="24"/>
    </w:rPr>
  </w:style>
  <w:style w:type="paragraph" w:styleId="5">
    <w:name w:val="heading 5"/>
    <w:basedOn w:val="4"/>
    <w:next w:val="a"/>
    <w:link w:val="5Char"/>
    <w:qFormat/>
    <w:rsid w:val="00E7512A"/>
    <w:pPr>
      <w:ind w:left="1701" w:hanging="1701"/>
      <w:outlineLvl w:val="4"/>
    </w:pPr>
    <w:rPr>
      <w:sz w:val="22"/>
    </w:rPr>
  </w:style>
  <w:style w:type="paragraph" w:styleId="6">
    <w:name w:val="heading 6"/>
    <w:basedOn w:val="a"/>
    <w:next w:val="a"/>
    <w:link w:val="6Char"/>
    <w:qFormat/>
    <w:rsid w:val="00E7512A"/>
    <w:pPr>
      <w:keepNext/>
      <w:keepLines/>
      <w:overflowPunct w:val="0"/>
      <w:autoSpaceDE w:val="0"/>
      <w:autoSpaceDN w:val="0"/>
      <w:adjustRightInd w:val="0"/>
      <w:spacing w:before="120"/>
      <w:ind w:left="1985" w:hanging="1985"/>
      <w:textAlignment w:val="baseline"/>
      <w:outlineLvl w:val="5"/>
    </w:pPr>
    <w:rPr>
      <w:rFonts w:ascii="Arial" w:hAnsi="Arial" w:cstheme="majorBidi"/>
      <w:lang w:eastAsia="ja-JP"/>
    </w:rPr>
  </w:style>
  <w:style w:type="paragraph" w:styleId="7">
    <w:name w:val="heading 7"/>
    <w:basedOn w:val="a"/>
    <w:next w:val="a"/>
    <w:link w:val="7Char"/>
    <w:qFormat/>
    <w:rsid w:val="00E7512A"/>
    <w:pPr>
      <w:keepNext/>
      <w:keepLines/>
      <w:overflowPunct w:val="0"/>
      <w:autoSpaceDE w:val="0"/>
      <w:autoSpaceDN w:val="0"/>
      <w:adjustRightInd w:val="0"/>
      <w:spacing w:before="120"/>
      <w:ind w:left="1985" w:hanging="1985"/>
      <w:textAlignment w:val="baseline"/>
      <w:outlineLvl w:val="6"/>
    </w:pPr>
    <w:rPr>
      <w:rFonts w:ascii="Arial" w:hAnsi="Arial" w:cstheme="majorBidi"/>
      <w:lang w:eastAsia="ja-JP"/>
    </w:rPr>
  </w:style>
  <w:style w:type="paragraph" w:styleId="8">
    <w:name w:val="heading 8"/>
    <w:basedOn w:val="1"/>
    <w:next w:val="a"/>
    <w:link w:val="8Char"/>
    <w:qFormat/>
    <w:rsid w:val="00E7512A"/>
    <w:pPr>
      <w:ind w:left="0" w:firstLine="0"/>
      <w:outlineLvl w:val="7"/>
    </w:pPr>
  </w:style>
  <w:style w:type="paragraph" w:styleId="9">
    <w:name w:val="heading 9"/>
    <w:basedOn w:val="8"/>
    <w:next w:val="a"/>
    <w:link w:val="9Char"/>
    <w:qFormat/>
    <w:rsid w:val="00E751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ja-JP"/>
    </w:rPr>
  </w:style>
  <w:style w:type="character" w:customStyle="1" w:styleId="7Char">
    <w:name w:val="제목 7 Char"/>
    <w:basedOn w:val="a0"/>
    <w:link w:val="7"/>
    <w:rsid w:val="00B1523B"/>
    <w:rPr>
      <w:rFonts w:ascii="Arial" w:hAnsi="Arial" w:cstheme="majorBidi"/>
      <w:lang w:val="en-GB" w:eastAsia="ja-JP"/>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E7512A"/>
    <w:pPr>
      <w:keepLines/>
      <w:overflowPunct w:val="0"/>
      <w:autoSpaceDE w:val="0"/>
      <w:autoSpaceDN w:val="0"/>
      <w:adjustRightInd w:val="0"/>
      <w:ind w:left="1135" w:hanging="851"/>
      <w:textAlignment w:val="baseline"/>
    </w:pPr>
    <w:rPr>
      <w:rFonts w:eastAsia="Times New Roman"/>
      <w:color w:val="000000"/>
      <w:lang w:val="en-US" w:eastAsia="ja-JP"/>
    </w:rPr>
  </w:style>
  <w:style w:type="character" w:customStyle="1" w:styleId="NOZchn">
    <w:name w:val="NO Zchn"/>
    <w:link w:val="NO"/>
    <w:rsid w:val="00E7512A"/>
    <w:rPr>
      <w:rFonts w:eastAsia="Times New Roman"/>
      <w:color w:val="000000"/>
      <w:lang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paragraph" w:customStyle="1" w:styleId="EditorsNote">
    <w:name w:val="Editor's Note"/>
    <w:aliases w:val="EN"/>
    <w:basedOn w:val="NO"/>
    <w:link w:val="EditorsNoteChar"/>
    <w:qFormat/>
    <w:rsid w:val="00E7512A"/>
    <w:rPr>
      <w:color w:val="FF0000"/>
    </w:rPr>
  </w:style>
  <w:style w:type="character" w:customStyle="1" w:styleId="EditorsNoteChar">
    <w:name w:val="Editor's Note Char"/>
    <w:link w:val="EditorsNote"/>
    <w:rsid w:val="00E7512A"/>
    <w:rPr>
      <w:rFonts w:eastAsia="Times New Roman"/>
      <w:color w:val="FF0000"/>
      <w:lang w:eastAsia="ja-JP"/>
    </w:rPr>
  </w:style>
  <w:style w:type="paragraph" w:styleId="aa">
    <w:name w:val="caption"/>
    <w:basedOn w:val="a"/>
    <w:next w:val="a"/>
    <w:qFormat/>
    <w:rsid w:val="00E7512A"/>
    <w:pPr>
      <w:spacing w:before="120" w:after="120"/>
    </w:pPr>
    <w:rPr>
      <w:b/>
    </w:rPr>
  </w:style>
  <w:style w:type="character" w:styleId="ab">
    <w:name w:val="Strong"/>
    <w:uiPriority w:val="22"/>
    <w:qFormat/>
    <w:rsid w:val="00E7512A"/>
    <w:rPr>
      <w:b/>
      <w:bCs/>
    </w:rPr>
  </w:style>
  <w:style w:type="paragraph" w:styleId="ac">
    <w:name w:val="List Paragraph"/>
    <w:basedOn w:val="a"/>
    <w:uiPriority w:val="34"/>
    <w:qFormat/>
    <w:rsid w:val="00E7512A"/>
    <w:pPr>
      <w:spacing w:after="0"/>
      <w:ind w:left="7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21783">
      <w:bodyDiv w:val="1"/>
      <w:marLeft w:val="0"/>
      <w:marRight w:val="0"/>
      <w:marTop w:val="0"/>
      <w:marBottom w:val="0"/>
      <w:divBdr>
        <w:top w:val="none" w:sz="0" w:space="0" w:color="auto"/>
        <w:left w:val="none" w:sz="0" w:space="0" w:color="auto"/>
        <w:bottom w:val="none" w:sz="0" w:space="0" w:color="auto"/>
        <w:right w:val="none" w:sz="0" w:space="0" w:color="auto"/>
      </w:divBdr>
      <w:divsChild>
        <w:div w:id="1710766221">
          <w:marLeft w:val="562"/>
          <w:marRight w:val="0"/>
          <w:marTop w:val="100"/>
          <w:marBottom w:val="0"/>
          <w:divBdr>
            <w:top w:val="none" w:sz="0" w:space="0" w:color="auto"/>
            <w:left w:val="none" w:sz="0" w:space="0" w:color="auto"/>
            <w:bottom w:val="none" w:sz="0" w:space="0" w:color="auto"/>
            <w:right w:val="none" w:sz="0" w:space="0" w:color="auto"/>
          </w:divBdr>
        </w:div>
      </w:divsChild>
    </w:div>
    <w:div w:id="338966747">
      <w:bodyDiv w:val="1"/>
      <w:marLeft w:val="0"/>
      <w:marRight w:val="0"/>
      <w:marTop w:val="0"/>
      <w:marBottom w:val="0"/>
      <w:divBdr>
        <w:top w:val="none" w:sz="0" w:space="0" w:color="auto"/>
        <w:left w:val="none" w:sz="0" w:space="0" w:color="auto"/>
        <w:bottom w:val="none" w:sz="0" w:space="0" w:color="auto"/>
        <w:right w:val="none" w:sz="0" w:space="0" w:color="auto"/>
      </w:divBdr>
      <w:divsChild>
        <w:div w:id="1156337013">
          <w:marLeft w:val="562"/>
          <w:marRight w:val="0"/>
          <w:marTop w:val="100"/>
          <w:marBottom w:val="0"/>
          <w:divBdr>
            <w:top w:val="none" w:sz="0" w:space="0" w:color="auto"/>
            <w:left w:val="none" w:sz="0" w:space="0" w:color="auto"/>
            <w:bottom w:val="none" w:sz="0" w:space="0" w:color="auto"/>
            <w:right w:val="none" w:sz="0" w:space="0" w:color="auto"/>
          </w:divBdr>
        </w:div>
      </w:divsChild>
    </w:div>
    <w:div w:id="390925546">
      <w:bodyDiv w:val="1"/>
      <w:marLeft w:val="0"/>
      <w:marRight w:val="0"/>
      <w:marTop w:val="0"/>
      <w:marBottom w:val="0"/>
      <w:divBdr>
        <w:top w:val="none" w:sz="0" w:space="0" w:color="auto"/>
        <w:left w:val="none" w:sz="0" w:space="0" w:color="auto"/>
        <w:bottom w:val="none" w:sz="0" w:space="0" w:color="auto"/>
        <w:right w:val="none" w:sz="0" w:space="0" w:color="auto"/>
      </w:divBdr>
      <w:divsChild>
        <w:div w:id="1246501895">
          <w:marLeft w:val="562"/>
          <w:marRight w:val="0"/>
          <w:marTop w:val="100"/>
          <w:marBottom w:val="0"/>
          <w:divBdr>
            <w:top w:val="none" w:sz="0" w:space="0" w:color="auto"/>
            <w:left w:val="none" w:sz="0" w:space="0" w:color="auto"/>
            <w:bottom w:val="none" w:sz="0" w:space="0" w:color="auto"/>
            <w:right w:val="none" w:sz="0" w:space="0" w:color="auto"/>
          </w:divBdr>
        </w:div>
        <w:div w:id="851333830">
          <w:marLeft w:val="562"/>
          <w:marRight w:val="0"/>
          <w:marTop w:val="100"/>
          <w:marBottom w:val="0"/>
          <w:divBdr>
            <w:top w:val="none" w:sz="0" w:space="0" w:color="auto"/>
            <w:left w:val="none" w:sz="0" w:space="0" w:color="auto"/>
            <w:bottom w:val="none" w:sz="0" w:space="0" w:color="auto"/>
            <w:right w:val="none" w:sz="0" w:space="0" w:color="auto"/>
          </w:divBdr>
        </w:div>
        <w:div w:id="1876916961">
          <w:marLeft w:val="562"/>
          <w:marRight w:val="0"/>
          <w:marTop w:val="100"/>
          <w:marBottom w:val="0"/>
          <w:divBdr>
            <w:top w:val="none" w:sz="0" w:space="0" w:color="auto"/>
            <w:left w:val="none" w:sz="0" w:space="0" w:color="auto"/>
            <w:bottom w:val="none" w:sz="0" w:space="0" w:color="auto"/>
            <w:right w:val="none" w:sz="0" w:space="0" w:color="auto"/>
          </w:divBdr>
        </w:div>
        <w:div w:id="97793342">
          <w:marLeft w:val="562"/>
          <w:marRight w:val="0"/>
          <w:marTop w:val="100"/>
          <w:marBottom w:val="0"/>
          <w:divBdr>
            <w:top w:val="none" w:sz="0" w:space="0" w:color="auto"/>
            <w:left w:val="none" w:sz="0" w:space="0" w:color="auto"/>
            <w:bottom w:val="none" w:sz="0" w:space="0" w:color="auto"/>
            <w:right w:val="none" w:sz="0" w:space="0" w:color="auto"/>
          </w:divBdr>
        </w:div>
      </w:divsChild>
    </w:div>
    <w:div w:id="528954835">
      <w:bodyDiv w:val="1"/>
      <w:marLeft w:val="0"/>
      <w:marRight w:val="0"/>
      <w:marTop w:val="0"/>
      <w:marBottom w:val="0"/>
      <w:divBdr>
        <w:top w:val="none" w:sz="0" w:space="0" w:color="auto"/>
        <w:left w:val="none" w:sz="0" w:space="0" w:color="auto"/>
        <w:bottom w:val="none" w:sz="0" w:space="0" w:color="auto"/>
        <w:right w:val="none" w:sz="0" w:space="0" w:color="auto"/>
      </w:divBdr>
      <w:divsChild>
        <w:div w:id="160581414">
          <w:marLeft w:val="562"/>
          <w:marRight w:val="0"/>
          <w:marTop w:val="100"/>
          <w:marBottom w:val="0"/>
          <w:divBdr>
            <w:top w:val="none" w:sz="0" w:space="0" w:color="auto"/>
            <w:left w:val="none" w:sz="0" w:space="0" w:color="auto"/>
            <w:bottom w:val="none" w:sz="0" w:space="0" w:color="auto"/>
            <w:right w:val="none" w:sz="0" w:space="0" w:color="auto"/>
          </w:divBdr>
        </w:div>
      </w:divsChild>
    </w:div>
    <w:div w:id="2004166485">
      <w:bodyDiv w:val="1"/>
      <w:marLeft w:val="0"/>
      <w:marRight w:val="0"/>
      <w:marTop w:val="0"/>
      <w:marBottom w:val="0"/>
      <w:divBdr>
        <w:top w:val="none" w:sz="0" w:space="0" w:color="auto"/>
        <w:left w:val="none" w:sz="0" w:space="0" w:color="auto"/>
        <w:bottom w:val="none" w:sz="0" w:space="0" w:color="auto"/>
        <w:right w:val="none" w:sz="0" w:space="0" w:color="auto"/>
      </w:divBdr>
      <w:divsChild>
        <w:div w:id="1003826169">
          <w:marLeft w:val="562"/>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393</Words>
  <Characters>2245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Samsung</cp:lastModifiedBy>
  <cp:revision>3</cp:revision>
  <dcterms:created xsi:type="dcterms:W3CDTF">2017-01-10T14:17:00Z</dcterms:created>
  <dcterms:modified xsi:type="dcterms:W3CDTF">2017-01-10T14:23:00Z</dcterms:modified>
</cp:coreProperties>
</file>